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6B108" w14:textId="77777777" w:rsidR="007A27E8" w:rsidRPr="00FB0A1C" w:rsidRDefault="007A27E8" w:rsidP="00767D89">
      <w:pPr>
        <w:spacing w:after="200" w:line="240" w:lineRule="auto"/>
        <w:rPr>
          <w:rFonts w:ascii="Candara" w:hAnsi="Candara"/>
          <w:b/>
          <w:color w:val="000000" w:themeColor="text1"/>
          <w:sz w:val="24"/>
          <w:szCs w:val="24"/>
        </w:rPr>
      </w:pPr>
      <w:r w:rsidRPr="00FB0A1C">
        <w:rPr>
          <w:rFonts w:ascii="Candara" w:hAnsi="Candara"/>
          <w:noProof/>
          <w:sz w:val="24"/>
          <w:szCs w:val="24"/>
        </w:rPr>
        <w:drawing>
          <wp:anchor distT="0" distB="0" distL="114300" distR="114300" simplePos="0" relativeHeight="251659264" behindDoc="1" locked="0" layoutInCell="1" allowOverlap="1" wp14:anchorId="08574AA5" wp14:editId="17D75916">
            <wp:simplePos x="0" y="0"/>
            <wp:positionH relativeFrom="page">
              <wp:align>left</wp:align>
            </wp:positionH>
            <wp:positionV relativeFrom="paragraph">
              <wp:posOffset>0</wp:posOffset>
            </wp:positionV>
            <wp:extent cx="7772400" cy="1781175"/>
            <wp:effectExtent l="0" t="0" r="0" b="9525"/>
            <wp:wrapTight wrapText="bothSides">
              <wp:wrapPolygon edited="0">
                <wp:start x="0" y="0"/>
                <wp:lineTo x="0" y="21484"/>
                <wp:lineTo x="21547" y="21484"/>
                <wp:lineTo x="21547" y="0"/>
                <wp:lineTo x="0" y="0"/>
              </wp:wrapPolygon>
            </wp:wrapTight>
            <wp:docPr id="42" name="Picture 42" descr="AACC LETTERHEAD WITH CHANGES Header-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ACC LETTERHEAD WITH CHANGES Header-01.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0" cy="1781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5262BC" w14:textId="77777777" w:rsidR="005A7632" w:rsidRPr="00FB0A1C" w:rsidRDefault="005A7632" w:rsidP="005A7632">
      <w:pPr>
        <w:spacing w:after="200" w:line="240" w:lineRule="auto"/>
        <w:jc w:val="center"/>
        <w:rPr>
          <w:rFonts w:ascii="Candara" w:hAnsi="Candara"/>
          <w:b/>
          <w:color w:val="000000" w:themeColor="text1"/>
          <w:sz w:val="24"/>
          <w:szCs w:val="24"/>
        </w:rPr>
      </w:pPr>
      <w:r w:rsidRPr="00FB0A1C">
        <w:rPr>
          <w:rFonts w:ascii="Candara" w:hAnsi="Candara"/>
          <w:b/>
          <w:color w:val="000000" w:themeColor="text1"/>
          <w:sz w:val="24"/>
          <w:szCs w:val="24"/>
        </w:rPr>
        <w:t>ON THE WAY TO THE ALL AFRICA YOUTH CONGRESS</w:t>
      </w:r>
    </w:p>
    <w:p w14:paraId="2FA2B68A" w14:textId="77777777" w:rsidR="005A7632" w:rsidRPr="00FB0A1C" w:rsidRDefault="005A7632" w:rsidP="005A7632">
      <w:pPr>
        <w:spacing w:after="200" w:line="240" w:lineRule="auto"/>
        <w:jc w:val="center"/>
        <w:rPr>
          <w:rFonts w:ascii="Candara" w:hAnsi="Candara"/>
          <w:b/>
          <w:color w:val="000000" w:themeColor="text1"/>
          <w:sz w:val="24"/>
          <w:szCs w:val="24"/>
        </w:rPr>
      </w:pPr>
      <w:r w:rsidRPr="00FB0A1C">
        <w:rPr>
          <w:rFonts w:ascii="Candara" w:hAnsi="Candara"/>
          <w:b/>
          <w:color w:val="000000" w:themeColor="text1"/>
          <w:sz w:val="24"/>
          <w:szCs w:val="24"/>
        </w:rPr>
        <w:t>ACCRA 2022</w:t>
      </w:r>
    </w:p>
    <w:p w14:paraId="1041A9DF" w14:textId="77777777" w:rsidR="00D466C9" w:rsidRPr="00FB0A1C" w:rsidRDefault="00D466C9" w:rsidP="00D466C9">
      <w:pPr>
        <w:jc w:val="center"/>
        <w:rPr>
          <w:rFonts w:ascii="Candara" w:hAnsi="Candara"/>
          <w:b/>
          <w:color w:val="000000" w:themeColor="text1"/>
          <w:sz w:val="24"/>
          <w:szCs w:val="24"/>
        </w:rPr>
      </w:pPr>
    </w:p>
    <w:p w14:paraId="3BFFBD2C" w14:textId="48508B03" w:rsidR="005A7632" w:rsidRPr="00FB0A1C" w:rsidRDefault="005A7632" w:rsidP="005A7632">
      <w:pPr>
        <w:spacing w:after="200" w:line="240" w:lineRule="auto"/>
        <w:jc w:val="both"/>
        <w:rPr>
          <w:rFonts w:ascii="Candara" w:hAnsi="Candara"/>
          <w:color w:val="000000" w:themeColor="text1"/>
          <w:sz w:val="24"/>
          <w:szCs w:val="24"/>
        </w:rPr>
      </w:pPr>
      <w:r w:rsidRPr="00FB0A1C">
        <w:rPr>
          <w:rFonts w:ascii="Candara" w:hAnsi="Candara" w:cs="Lucida Sans Unicode"/>
          <w:sz w:val="24"/>
          <w:szCs w:val="24"/>
        </w:rPr>
        <w:t>The All Africa Youth Congress (AAYC) is an initiative of the All Africa Conference of Churches' (AACC) to facilitate the continental Youth Campaign on African patriotism. The All Africa Youth Congress christened “Accra 2022” happens to be the first organized by AACC. The Congress will no doubt be a viable space for a</w:t>
      </w:r>
      <w:r w:rsidRPr="00FB0A1C">
        <w:rPr>
          <w:rFonts w:ascii="Candara" w:hAnsi="Candara"/>
          <w:color w:val="000000" w:themeColor="text1"/>
          <w:sz w:val="24"/>
          <w:szCs w:val="24"/>
        </w:rPr>
        <w:t xml:space="preserve">pproximately </w:t>
      </w:r>
      <w:r w:rsidRPr="00FB0A1C">
        <w:rPr>
          <w:rFonts w:ascii="Candara" w:hAnsi="Candara"/>
          <w:b/>
          <w:bCs/>
          <w:color w:val="000000" w:themeColor="text1"/>
          <w:sz w:val="24"/>
          <w:szCs w:val="24"/>
        </w:rPr>
        <w:t>2,000 young people</w:t>
      </w:r>
      <w:r w:rsidR="00222A7C">
        <w:rPr>
          <w:rFonts w:ascii="Candara" w:hAnsi="Candara"/>
          <w:color w:val="000000" w:themeColor="text1"/>
          <w:sz w:val="24"/>
          <w:szCs w:val="24"/>
        </w:rPr>
        <w:t>, male and female from 52 Countries in Africa between the</w:t>
      </w:r>
      <w:r w:rsidRPr="00FB0A1C">
        <w:rPr>
          <w:rFonts w:ascii="Candara" w:hAnsi="Candara"/>
          <w:color w:val="000000" w:themeColor="text1"/>
          <w:sz w:val="24"/>
          <w:szCs w:val="24"/>
        </w:rPr>
        <w:t xml:space="preserve"> age bracket of </w:t>
      </w:r>
      <w:r w:rsidR="00222A7C">
        <w:rPr>
          <w:rFonts w:ascii="Candara" w:hAnsi="Candara"/>
          <w:color w:val="000000" w:themeColor="text1"/>
          <w:sz w:val="24"/>
          <w:szCs w:val="24"/>
        </w:rPr>
        <w:t>15-35 years</w:t>
      </w:r>
      <w:r w:rsidRPr="00FB0A1C">
        <w:rPr>
          <w:rFonts w:ascii="Candara" w:hAnsi="Candara"/>
          <w:color w:val="000000" w:themeColor="text1"/>
          <w:sz w:val="24"/>
          <w:szCs w:val="24"/>
        </w:rPr>
        <w:t>, in the Diaspora, and from among people of Africa</w:t>
      </w:r>
      <w:r w:rsidR="006930B0">
        <w:rPr>
          <w:rFonts w:ascii="Candara" w:hAnsi="Candara"/>
          <w:color w:val="000000" w:themeColor="text1"/>
          <w:sz w:val="24"/>
          <w:szCs w:val="24"/>
        </w:rPr>
        <w:t xml:space="preserve">n descent and runs from </w:t>
      </w:r>
      <w:r w:rsidR="006930B0" w:rsidRPr="006930B0">
        <w:rPr>
          <w:rFonts w:ascii="Candara" w:hAnsi="Candara"/>
          <w:b/>
          <w:color w:val="000000" w:themeColor="text1"/>
          <w:sz w:val="24"/>
          <w:szCs w:val="24"/>
        </w:rPr>
        <w:t>31</w:t>
      </w:r>
      <w:r w:rsidR="006930B0" w:rsidRPr="006930B0">
        <w:rPr>
          <w:rFonts w:ascii="Candara" w:hAnsi="Candara"/>
          <w:b/>
          <w:color w:val="000000" w:themeColor="text1"/>
          <w:sz w:val="24"/>
          <w:szCs w:val="24"/>
          <w:vertAlign w:val="superscript"/>
        </w:rPr>
        <w:t>st</w:t>
      </w:r>
      <w:r w:rsidR="006930B0" w:rsidRPr="006930B0">
        <w:rPr>
          <w:rFonts w:ascii="Candara" w:hAnsi="Candara"/>
          <w:b/>
          <w:color w:val="000000" w:themeColor="text1"/>
          <w:sz w:val="24"/>
          <w:szCs w:val="24"/>
        </w:rPr>
        <w:t xml:space="preserve"> October to 5</w:t>
      </w:r>
      <w:r w:rsidR="006930B0" w:rsidRPr="006930B0">
        <w:rPr>
          <w:rFonts w:ascii="Candara" w:hAnsi="Candara"/>
          <w:b/>
          <w:color w:val="000000" w:themeColor="text1"/>
          <w:sz w:val="24"/>
          <w:szCs w:val="24"/>
          <w:vertAlign w:val="superscript"/>
        </w:rPr>
        <w:t>th</w:t>
      </w:r>
      <w:r w:rsidR="006930B0" w:rsidRPr="006930B0">
        <w:rPr>
          <w:rFonts w:ascii="Candara" w:hAnsi="Candara"/>
          <w:b/>
          <w:color w:val="000000" w:themeColor="text1"/>
          <w:sz w:val="24"/>
          <w:szCs w:val="24"/>
        </w:rPr>
        <w:t xml:space="preserve"> November</w:t>
      </w:r>
      <w:r w:rsidR="006930B0">
        <w:rPr>
          <w:rFonts w:ascii="Candara" w:hAnsi="Candara"/>
          <w:color w:val="000000" w:themeColor="text1"/>
          <w:sz w:val="24"/>
          <w:szCs w:val="24"/>
        </w:rPr>
        <w:t xml:space="preserve"> 2022 in Accra Ghana. </w:t>
      </w:r>
    </w:p>
    <w:p w14:paraId="21948D76" w14:textId="77777777" w:rsidR="00FB0A1C" w:rsidRDefault="00FB0A1C" w:rsidP="005A7632">
      <w:pPr>
        <w:spacing w:after="200" w:line="240" w:lineRule="auto"/>
        <w:jc w:val="both"/>
        <w:rPr>
          <w:rFonts w:ascii="Candara" w:hAnsi="Candara"/>
          <w:sz w:val="24"/>
          <w:szCs w:val="24"/>
        </w:rPr>
      </w:pPr>
      <w:r w:rsidRPr="00FB0A1C">
        <w:rPr>
          <w:rFonts w:ascii="Candara" w:hAnsi="Candara"/>
          <w:sz w:val="24"/>
          <w:szCs w:val="24"/>
        </w:rPr>
        <w:t>The following are the thematic areas:</w:t>
      </w:r>
    </w:p>
    <w:p w14:paraId="37622E80" w14:textId="77777777" w:rsidR="00FB0A1C" w:rsidRPr="00FB0A1C" w:rsidRDefault="00FB0A1C" w:rsidP="005A7632">
      <w:pPr>
        <w:spacing w:after="200" w:line="240" w:lineRule="auto"/>
        <w:jc w:val="both"/>
        <w:rPr>
          <w:rFonts w:ascii="Candara" w:hAnsi="Candara"/>
          <w:b/>
          <w:sz w:val="24"/>
          <w:szCs w:val="24"/>
        </w:rPr>
      </w:pPr>
      <w:r w:rsidRPr="00FB0A1C">
        <w:rPr>
          <w:rFonts w:ascii="Candara" w:hAnsi="Candara"/>
          <w:sz w:val="24"/>
          <w:szCs w:val="24"/>
        </w:rPr>
        <w:t xml:space="preserve"> </w:t>
      </w:r>
      <w:r w:rsidRPr="00FB0A1C">
        <w:rPr>
          <w:rFonts w:ascii="Candara" w:hAnsi="Candara"/>
          <w:b/>
          <w:sz w:val="24"/>
          <w:szCs w:val="24"/>
        </w:rPr>
        <w:t>YOUTH AND AFRICAN PATRIOTISM</w:t>
      </w:r>
      <w:bookmarkStart w:id="0" w:name="_GoBack"/>
      <w:bookmarkEnd w:id="0"/>
    </w:p>
    <w:p w14:paraId="7ED6B9D9" w14:textId="7B3EE67B" w:rsidR="00FB0A1C" w:rsidRPr="00FB0A1C" w:rsidRDefault="00FB0A1C" w:rsidP="00FB0A1C">
      <w:pPr>
        <w:pStyle w:val="ListParagraph"/>
        <w:numPr>
          <w:ilvl w:val="0"/>
          <w:numId w:val="3"/>
        </w:numPr>
        <w:spacing w:after="200" w:line="240" w:lineRule="auto"/>
        <w:jc w:val="both"/>
        <w:rPr>
          <w:rFonts w:ascii="Candara" w:hAnsi="Candara"/>
          <w:sz w:val="24"/>
          <w:szCs w:val="24"/>
        </w:rPr>
      </w:pPr>
      <w:r w:rsidRPr="00FB0A1C">
        <w:rPr>
          <w:rFonts w:ascii="Candara" w:hAnsi="Candara"/>
          <w:sz w:val="24"/>
          <w:szCs w:val="24"/>
        </w:rPr>
        <w:t>Celebrating arts, culture and heritage</w:t>
      </w:r>
    </w:p>
    <w:p w14:paraId="5D0C64D9" w14:textId="7749F146" w:rsidR="00FB0A1C" w:rsidRPr="00FB0A1C" w:rsidRDefault="00FB0A1C" w:rsidP="00FB0A1C">
      <w:pPr>
        <w:pStyle w:val="ListParagraph"/>
        <w:numPr>
          <w:ilvl w:val="0"/>
          <w:numId w:val="3"/>
        </w:numPr>
        <w:spacing w:after="200" w:line="240" w:lineRule="auto"/>
        <w:jc w:val="both"/>
        <w:rPr>
          <w:rFonts w:ascii="Candara" w:hAnsi="Candara"/>
          <w:sz w:val="24"/>
          <w:szCs w:val="24"/>
        </w:rPr>
      </w:pPr>
      <w:r w:rsidRPr="00FB0A1C">
        <w:rPr>
          <w:rFonts w:ascii="Candara" w:hAnsi="Candara"/>
          <w:sz w:val="24"/>
          <w:szCs w:val="24"/>
        </w:rPr>
        <w:t>Showcasing youth innovation, entrepreneurship and job creation</w:t>
      </w:r>
    </w:p>
    <w:p w14:paraId="089CD138" w14:textId="20379318" w:rsidR="00FB0A1C" w:rsidRPr="00FB0A1C" w:rsidRDefault="00FB0A1C" w:rsidP="00FB0A1C">
      <w:pPr>
        <w:pStyle w:val="ListParagraph"/>
        <w:numPr>
          <w:ilvl w:val="0"/>
          <w:numId w:val="3"/>
        </w:numPr>
        <w:spacing w:after="200" w:line="240" w:lineRule="auto"/>
        <w:jc w:val="both"/>
        <w:rPr>
          <w:rFonts w:ascii="Candara" w:hAnsi="Candara"/>
          <w:sz w:val="24"/>
          <w:szCs w:val="24"/>
        </w:rPr>
      </w:pPr>
      <w:r w:rsidRPr="00FB0A1C">
        <w:rPr>
          <w:rFonts w:ascii="Candara" w:hAnsi="Candara"/>
          <w:sz w:val="24"/>
          <w:szCs w:val="24"/>
        </w:rPr>
        <w:t>Embracing youth in cyber technology and development</w:t>
      </w:r>
    </w:p>
    <w:p w14:paraId="2E4193B3" w14:textId="77777777" w:rsidR="00FB0A1C" w:rsidRPr="00FB0A1C" w:rsidRDefault="00FB0A1C" w:rsidP="005A7632">
      <w:pPr>
        <w:spacing w:after="200" w:line="240" w:lineRule="auto"/>
        <w:jc w:val="both"/>
        <w:rPr>
          <w:rFonts w:ascii="Candara" w:hAnsi="Candara"/>
          <w:b/>
          <w:sz w:val="24"/>
          <w:szCs w:val="24"/>
        </w:rPr>
      </w:pPr>
      <w:r w:rsidRPr="00FB0A1C">
        <w:rPr>
          <w:rFonts w:ascii="Candara" w:hAnsi="Candara"/>
          <w:sz w:val="24"/>
          <w:szCs w:val="24"/>
        </w:rPr>
        <w:t xml:space="preserve"> </w:t>
      </w:r>
      <w:r w:rsidRPr="00FB0A1C">
        <w:rPr>
          <w:rFonts w:ascii="Candara" w:hAnsi="Candara"/>
          <w:b/>
          <w:sz w:val="24"/>
          <w:szCs w:val="24"/>
        </w:rPr>
        <w:t>ACTIVE CITIZENSHIP</w:t>
      </w:r>
    </w:p>
    <w:p w14:paraId="7E94D684" w14:textId="46AA9BB0" w:rsidR="00FB0A1C" w:rsidRPr="00FB0A1C" w:rsidRDefault="00FB0A1C" w:rsidP="00FB0A1C">
      <w:pPr>
        <w:pStyle w:val="ListParagraph"/>
        <w:numPr>
          <w:ilvl w:val="0"/>
          <w:numId w:val="4"/>
        </w:numPr>
        <w:spacing w:after="200" w:line="240" w:lineRule="auto"/>
        <w:jc w:val="both"/>
        <w:rPr>
          <w:rFonts w:ascii="Candara" w:hAnsi="Candara"/>
          <w:sz w:val="24"/>
          <w:szCs w:val="24"/>
        </w:rPr>
      </w:pPr>
      <w:r w:rsidRPr="00FB0A1C">
        <w:rPr>
          <w:rFonts w:ascii="Candara" w:hAnsi="Candara"/>
          <w:sz w:val="24"/>
          <w:szCs w:val="24"/>
        </w:rPr>
        <w:t xml:space="preserve">Youth participation in governance and decision-making in Political processes </w:t>
      </w:r>
    </w:p>
    <w:p w14:paraId="05982018" w14:textId="77777777" w:rsidR="00FB0A1C" w:rsidRPr="00FB0A1C" w:rsidRDefault="00FB0A1C" w:rsidP="00FB0A1C">
      <w:pPr>
        <w:pStyle w:val="ListParagraph"/>
        <w:numPr>
          <w:ilvl w:val="0"/>
          <w:numId w:val="4"/>
        </w:numPr>
        <w:spacing w:after="200" w:line="240" w:lineRule="auto"/>
        <w:jc w:val="both"/>
        <w:rPr>
          <w:rFonts w:ascii="Candara" w:hAnsi="Candara"/>
          <w:color w:val="000000" w:themeColor="text1"/>
          <w:sz w:val="24"/>
          <w:szCs w:val="24"/>
        </w:rPr>
      </w:pPr>
      <w:r w:rsidRPr="00FB0A1C">
        <w:rPr>
          <w:rFonts w:ascii="Candara" w:hAnsi="Candara"/>
          <w:sz w:val="24"/>
          <w:szCs w:val="24"/>
        </w:rPr>
        <w:t xml:space="preserve">Ending corruption in Africa, addressing transparency and accountability in Africa </w:t>
      </w:r>
    </w:p>
    <w:p w14:paraId="35E4B47F" w14:textId="77777777" w:rsidR="00FB0A1C" w:rsidRPr="00FB0A1C" w:rsidRDefault="00FB0A1C" w:rsidP="00FB0A1C">
      <w:pPr>
        <w:pStyle w:val="ListParagraph"/>
        <w:numPr>
          <w:ilvl w:val="0"/>
          <w:numId w:val="4"/>
        </w:numPr>
        <w:spacing w:after="200" w:line="240" w:lineRule="auto"/>
        <w:jc w:val="both"/>
        <w:rPr>
          <w:rFonts w:ascii="Candara" w:hAnsi="Candara"/>
          <w:color w:val="000000" w:themeColor="text1"/>
          <w:sz w:val="24"/>
          <w:szCs w:val="24"/>
        </w:rPr>
      </w:pPr>
      <w:r w:rsidRPr="00FB0A1C">
        <w:rPr>
          <w:rFonts w:ascii="Candara" w:hAnsi="Candara"/>
          <w:sz w:val="24"/>
          <w:szCs w:val="24"/>
        </w:rPr>
        <w:t xml:space="preserve">Building a new generation of Patriotic African leaders </w:t>
      </w:r>
    </w:p>
    <w:p w14:paraId="4B0A857A" w14:textId="77777777" w:rsidR="00FB0A1C" w:rsidRPr="00FB0A1C" w:rsidRDefault="00FB0A1C" w:rsidP="00FB0A1C">
      <w:pPr>
        <w:spacing w:after="200" w:line="240" w:lineRule="auto"/>
        <w:jc w:val="both"/>
        <w:rPr>
          <w:rFonts w:ascii="Candara" w:hAnsi="Candara"/>
          <w:b/>
          <w:sz w:val="24"/>
          <w:szCs w:val="24"/>
        </w:rPr>
      </w:pPr>
      <w:r w:rsidRPr="00FB0A1C">
        <w:rPr>
          <w:rFonts w:ascii="Candara" w:hAnsi="Candara"/>
          <w:b/>
          <w:sz w:val="24"/>
          <w:szCs w:val="24"/>
        </w:rPr>
        <w:t>JUSTICE AND SECURITY</w:t>
      </w:r>
    </w:p>
    <w:p w14:paraId="7C46C531" w14:textId="77777777" w:rsidR="00FB0A1C" w:rsidRPr="00FB0A1C" w:rsidRDefault="00FB0A1C" w:rsidP="00FB0A1C">
      <w:pPr>
        <w:pStyle w:val="ListParagraph"/>
        <w:numPr>
          <w:ilvl w:val="0"/>
          <w:numId w:val="5"/>
        </w:numPr>
        <w:spacing w:after="200" w:line="240" w:lineRule="auto"/>
        <w:jc w:val="both"/>
        <w:rPr>
          <w:rFonts w:ascii="Candara" w:hAnsi="Candara"/>
          <w:color w:val="000000" w:themeColor="text1"/>
          <w:sz w:val="24"/>
          <w:szCs w:val="24"/>
        </w:rPr>
      </w:pPr>
      <w:r w:rsidRPr="00FB0A1C">
        <w:rPr>
          <w:rFonts w:ascii="Candara" w:hAnsi="Candara"/>
          <w:sz w:val="24"/>
          <w:szCs w:val="24"/>
        </w:rPr>
        <w:t xml:space="preserve">Confronting climate change </w:t>
      </w:r>
    </w:p>
    <w:p w14:paraId="59D395D2" w14:textId="77777777" w:rsidR="00FB0A1C" w:rsidRPr="00FB0A1C" w:rsidRDefault="00FB0A1C" w:rsidP="00FB0A1C">
      <w:pPr>
        <w:pStyle w:val="ListParagraph"/>
        <w:numPr>
          <w:ilvl w:val="0"/>
          <w:numId w:val="5"/>
        </w:numPr>
        <w:spacing w:after="200" w:line="240" w:lineRule="auto"/>
        <w:jc w:val="both"/>
        <w:rPr>
          <w:rFonts w:ascii="Candara" w:hAnsi="Candara"/>
          <w:color w:val="000000" w:themeColor="text1"/>
          <w:sz w:val="24"/>
          <w:szCs w:val="24"/>
        </w:rPr>
      </w:pPr>
      <w:r w:rsidRPr="00FB0A1C">
        <w:rPr>
          <w:rFonts w:ascii="Candara" w:hAnsi="Candara"/>
          <w:sz w:val="24"/>
          <w:szCs w:val="24"/>
        </w:rPr>
        <w:t xml:space="preserve"> Youth for gender justice </w:t>
      </w:r>
      <w:r w:rsidRPr="00FB0A1C">
        <w:sym w:font="Symbol" w:char="F076"/>
      </w:r>
      <w:r w:rsidRPr="00FB0A1C">
        <w:rPr>
          <w:rFonts w:ascii="Candara" w:hAnsi="Candara"/>
          <w:sz w:val="24"/>
          <w:szCs w:val="24"/>
        </w:rPr>
        <w:t xml:space="preserve"> Silencing the guns </w:t>
      </w:r>
    </w:p>
    <w:p w14:paraId="6294D468" w14:textId="77777777" w:rsidR="00FB0A1C" w:rsidRPr="00FB0A1C" w:rsidRDefault="00FB0A1C" w:rsidP="00FB0A1C">
      <w:pPr>
        <w:pStyle w:val="ListParagraph"/>
        <w:numPr>
          <w:ilvl w:val="0"/>
          <w:numId w:val="5"/>
        </w:numPr>
        <w:spacing w:after="200" w:line="240" w:lineRule="auto"/>
        <w:jc w:val="both"/>
        <w:rPr>
          <w:rFonts w:ascii="Candara" w:hAnsi="Candara"/>
          <w:color w:val="000000" w:themeColor="text1"/>
          <w:sz w:val="24"/>
          <w:szCs w:val="24"/>
        </w:rPr>
      </w:pPr>
      <w:r w:rsidRPr="00FB0A1C">
        <w:rPr>
          <w:rFonts w:ascii="Candara" w:hAnsi="Candara"/>
          <w:sz w:val="24"/>
          <w:szCs w:val="24"/>
        </w:rPr>
        <w:t xml:space="preserve"> Addressing inequality and injustice in the extractive industry </w:t>
      </w:r>
      <w:r w:rsidRPr="00FB0A1C">
        <w:sym w:font="Symbol" w:char="F076"/>
      </w:r>
    </w:p>
    <w:p w14:paraId="70C3F477" w14:textId="77777777" w:rsidR="00FB0A1C" w:rsidRPr="00FB0A1C" w:rsidRDefault="00FB0A1C" w:rsidP="00FB0A1C">
      <w:pPr>
        <w:pStyle w:val="ListParagraph"/>
        <w:numPr>
          <w:ilvl w:val="0"/>
          <w:numId w:val="5"/>
        </w:numPr>
        <w:spacing w:after="200" w:line="240" w:lineRule="auto"/>
        <w:jc w:val="both"/>
        <w:rPr>
          <w:rFonts w:ascii="Candara" w:hAnsi="Candara"/>
          <w:color w:val="000000" w:themeColor="text1"/>
          <w:sz w:val="24"/>
          <w:szCs w:val="24"/>
        </w:rPr>
      </w:pPr>
      <w:r w:rsidRPr="00FB0A1C">
        <w:rPr>
          <w:rFonts w:ascii="Candara" w:hAnsi="Candara"/>
          <w:sz w:val="24"/>
          <w:szCs w:val="24"/>
        </w:rPr>
        <w:t xml:space="preserve">Mitigation of human trafficking and irregular immigration </w:t>
      </w:r>
    </w:p>
    <w:p w14:paraId="4ACD9EFC" w14:textId="77777777" w:rsidR="00FB0A1C" w:rsidRPr="00FB0A1C" w:rsidRDefault="00FB0A1C" w:rsidP="00FB0A1C">
      <w:pPr>
        <w:pStyle w:val="ListParagraph"/>
        <w:numPr>
          <w:ilvl w:val="0"/>
          <w:numId w:val="5"/>
        </w:numPr>
        <w:spacing w:after="200" w:line="240" w:lineRule="auto"/>
        <w:jc w:val="both"/>
        <w:rPr>
          <w:rFonts w:ascii="Candara" w:hAnsi="Candara"/>
          <w:color w:val="000000" w:themeColor="text1"/>
          <w:sz w:val="24"/>
          <w:szCs w:val="24"/>
        </w:rPr>
      </w:pPr>
      <w:r w:rsidRPr="00FB0A1C">
        <w:rPr>
          <w:rFonts w:ascii="Candara" w:hAnsi="Candara"/>
          <w:sz w:val="24"/>
          <w:szCs w:val="24"/>
        </w:rPr>
        <w:t xml:space="preserve"> Responding to Africa’s emerging debt crisis </w:t>
      </w:r>
    </w:p>
    <w:p w14:paraId="69CF0732" w14:textId="1F1B024A" w:rsidR="00FB0A1C" w:rsidRPr="00222A7C" w:rsidRDefault="00FB0A1C" w:rsidP="00FB0A1C">
      <w:pPr>
        <w:spacing w:after="200" w:line="240" w:lineRule="auto"/>
        <w:jc w:val="both"/>
        <w:rPr>
          <w:b/>
        </w:rPr>
      </w:pPr>
      <w:r w:rsidRPr="00222A7C">
        <w:rPr>
          <w:rFonts w:ascii="Candara" w:hAnsi="Candara"/>
          <w:b/>
          <w:sz w:val="24"/>
          <w:szCs w:val="24"/>
        </w:rPr>
        <w:t xml:space="preserve">AFRICAN DIGNITY </w:t>
      </w:r>
    </w:p>
    <w:p w14:paraId="1A0B4B4B" w14:textId="77777777" w:rsidR="00FB0A1C" w:rsidRPr="00FB0A1C" w:rsidRDefault="00FB0A1C" w:rsidP="00FB0A1C">
      <w:pPr>
        <w:pStyle w:val="ListParagraph"/>
        <w:numPr>
          <w:ilvl w:val="0"/>
          <w:numId w:val="6"/>
        </w:numPr>
        <w:spacing w:after="200" w:line="240" w:lineRule="auto"/>
        <w:jc w:val="both"/>
        <w:rPr>
          <w:rFonts w:ascii="Candara" w:hAnsi="Candara"/>
          <w:color w:val="000000" w:themeColor="text1"/>
          <w:sz w:val="24"/>
          <w:szCs w:val="24"/>
        </w:rPr>
      </w:pPr>
      <w:r w:rsidRPr="00FB0A1C">
        <w:rPr>
          <w:rFonts w:ascii="Candara" w:hAnsi="Candara"/>
          <w:sz w:val="24"/>
          <w:szCs w:val="24"/>
        </w:rPr>
        <w:t xml:space="preserve">Responding to disease crisis </w:t>
      </w:r>
    </w:p>
    <w:p w14:paraId="3DEE66EF" w14:textId="77777777" w:rsidR="00FB0A1C" w:rsidRPr="00FB0A1C" w:rsidRDefault="00FB0A1C" w:rsidP="00FB0A1C">
      <w:pPr>
        <w:pStyle w:val="ListParagraph"/>
        <w:numPr>
          <w:ilvl w:val="0"/>
          <w:numId w:val="6"/>
        </w:numPr>
        <w:spacing w:after="200" w:line="240" w:lineRule="auto"/>
        <w:jc w:val="both"/>
        <w:rPr>
          <w:rFonts w:ascii="Candara" w:hAnsi="Candara"/>
          <w:color w:val="000000" w:themeColor="text1"/>
          <w:sz w:val="24"/>
          <w:szCs w:val="24"/>
        </w:rPr>
      </w:pPr>
      <w:r w:rsidRPr="00FB0A1C">
        <w:rPr>
          <w:rFonts w:ascii="Candara" w:hAnsi="Candara"/>
          <w:sz w:val="24"/>
          <w:szCs w:val="24"/>
        </w:rPr>
        <w:t xml:space="preserve"> Addressing inequality and discrimination against people with disabilities</w:t>
      </w:r>
    </w:p>
    <w:p w14:paraId="5DA7F043" w14:textId="77777777" w:rsidR="00FB0A1C" w:rsidRPr="00FB0A1C" w:rsidRDefault="00FB0A1C" w:rsidP="00FB0A1C">
      <w:pPr>
        <w:pStyle w:val="ListParagraph"/>
        <w:numPr>
          <w:ilvl w:val="0"/>
          <w:numId w:val="6"/>
        </w:numPr>
        <w:spacing w:after="200" w:line="240" w:lineRule="auto"/>
        <w:jc w:val="both"/>
        <w:rPr>
          <w:rFonts w:ascii="Candara" w:hAnsi="Candara"/>
          <w:color w:val="000000" w:themeColor="text1"/>
          <w:sz w:val="24"/>
          <w:szCs w:val="24"/>
        </w:rPr>
      </w:pPr>
      <w:r w:rsidRPr="00FB0A1C">
        <w:rPr>
          <w:rFonts w:ascii="Candara" w:hAnsi="Candara"/>
          <w:sz w:val="24"/>
          <w:szCs w:val="24"/>
        </w:rPr>
        <w:t xml:space="preserve">  Overcoming xenophobia, racism, religious persecution, Afrophobia </w:t>
      </w:r>
      <w:r w:rsidRPr="00FB0A1C">
        <w:sym w:font="Symbol" w:char="F076"/>
      </w:r>
      <w:r w:rsidRPr="00FB0A1C">
        <w:rPr>
          <w:rFonts w:ascii="Candara" w:hAnsi="Candara"/>
          <w:sz w:val="24"/>
          <w:szCs w:val="24"/>
        </w:rPr>
        <w:t xml:space="preserve"> Overcoming harmful traditional practices </w:t>
      </w:r>
    </w:p>
    <w:p w14:paraId="6D4F2A05" w14:textId="77777777" w:rsidR="00FB0A1C" w:rsidRPr="00FB0A1C" w:rsidRDefault="00FB0A1C" w:rsidP="00FB0A1C">
      <w:pPr>
        <w:pStyle w:val="ListParagraph"/>
        <w:numPr>
          <w:ilvl w:val="0"/>
          <w:numId w:val="6"/>
        </w:numPr>
        <w:spacing w:after="200" w:line="240" w:lineRule="auto"/>
        <w:jc w:val="both"/>
        <w:rPr>
          <w:rFonts w:ascii="Candara" w:hAnsi="Candara"/>
          <w:color w:val="000000" w:themeColor="text1"/>
          <w:sz w:val="24"/>
          <w:szCs w:val="24"/>
        </w:rPr>
      </w:pPr>
      <w:r w:rsidRPr="00FB0A1C">
        <w:rPr>
          <w:rFonts w:ascii="Candara" w:hAnsi="Candara"/>
          <w:sz w:val="24"/>
          <w:szCs w:val="24"/>
        </w:rPr>
        <w:t xml:space="preserve"> Wellness (mental, physical, spiritual, financial) </w:t>
      </w:r>
    </w:p>
    <w:p w14:paraId="674C5E8E" w14:textId="791539DC" w:rsidR="006930B0" w:rsidRPr="006930B0" w:rsidRDefault="006930B0" w:rsidP="006930B0">
      <w:pPr>
        <w:spacing w:after="200" w:line="240" w:lineRule="auto"/>
        <w:jc w:val="both"/>
        <w:rPr>
          <w:rFonts w:ascii="Candara" w:hAnsi="Candara"/>
          <w:sz w:val="24"/>
          <w:szCs w:val="24"/>
        </w:rPr>
      </w:pPr>
      <w:r w:rsidRPr="006930B0">
        <w:rPr>
          <w:rFonts w:ascii="Candara" w:hAnsi="Candara"/>
          <w:sz w:val="24"/>
          <w:szCs w:val="24"/>
        </w:rPr>
        <w:t xml:space="preserve">The AAYC invites partners, youth and developmental organizations to consider to express interest </w:t>
      </w:r>
      <w:r>
        <w:rPr>
          <w:rFonts w:ascii="Candara" w:hAnsi="Candara"/>
          <w:sz w:val="24"/>
          <w:szCs w:val="24"/>
        </w:rPr>
        <w:t xml:space="preserve">in organizing </w:t>
      </w:r>
      <w:r w:rsidRPr="006930B0">
        <w:rPr>
          <w:rFonts w:ascii="Candara" w:hAnsi="Candara"/>
          <w:sz w:val="24"/>
          <w:szCs w:val="24"/>
        </w:rPr>
        <w:t xml:space="preserve">concurrent sessions / side events / seminars / workshops/ and exhibitions during the congress. All prospective partners should align their events/sessions and exhibitions to the themes of the congress. </w:t>
      </w:r>
    </w:p>
    <w:p w14:paraId="12942423" w14:textId="77777777" w:rsidR="00FB0A1C" w:rsidRPr="006930B0" w:rsidRDefault="00FB0A1C" w:rsidP="006930B0">
      <w:pPr>
        <w:spacing w:after="200" w:line="240" w:lineRule="auto"/>
        <w:ind w:left="1215"/>
        <w:jc w:val="both"/>
        <w:rPr>
          <w:rFonts w:ascii="Candara" w:hAnsi="Candara"/>
          <w:color w:val="000000" w:themeColor="text1"/>
          <w:sz w:val="24"/>
          <w:szCs w:val="24"/>
        </w:rPr>
      </w:pPr>
    </w:p>
    <w:p w14:paraId="384D222C" w14:textId="262BDB2F" w:rsidR="006930B0" w:rsidRDefault="00FB0A1C" w:rsidP="00FB0A1C">
      <w:pPr>
        <w:spacing w:after="200" w:line="240" w:lineRule="auto"/>
        <w:jc w:val="both"/>
        <w:rPr>
          <w:rFonts w:ascii="Candara" w:hAnsi="Candara"/>
          <w:sz w:val="24"/>
          <w:szCs w:val="24"/>
        </w:rPr>
      </w:pPr>
      <w:r w:rsidRPr="00FB0A1C">
        <w:rPr>
          <w:rFonts w:ascii="Candara" w:hAnsi="Candara"/>
          <w:sz w:val="24"/>
          <w:szCs w:val="24"/>
        </w:rPr>
        <w:lastRenderedPageBreak/>
        <w:t>Partners are expected to express interest in participating by highlighting their areas of focus, outlining the session/side event to be organized, names of organizers, proposed names of speakers, and how the event wil</w:t>
      </w:r>
      <w:r w:rsidR="006930B0">
        <w:rPr>
          <w:rFonts w:ascii="Candara" w:hAnsi="Candara"/>
          <w:sz w:val="24"/>
          <w:szCs w:val="24"/>
        </w:rPr>
        <w:t>l contribute to the main theme.</w:t>
      </w:r>
      <w:r w:rsidR="006930B0" w:rsidRPr="00FB0A1C">
        <w:rPr>
          <w:rFonts w:ascii="Candara" w:hAnsi="Candara"/>
          <w:sz w:val="24"/>
          <w:szCs w:val="24"/>
        </w:rPr>
        <w:t xml:space="preserve"> Africa</w:t>
      </w:r>
      <w:r w:rsidRPr="00FB0A1C">
        <w:rPr>
          <w:rFonts w:ascii="Candara" w:hAnsi="Candara"/>
          <w:sz w:val="24"/>
          <w:szCs w:val="24"/>
        </w:rPr>
        <w:t>: My Home. My Future or the sub-themes of the congress.</w:t>
      </w:r>
    </w:p>
    <w:p w14:paraId="5960A59C" w14:textId="77777777" w:rsidR="006930B0" w:rsidRDefault="00FB0A1C" w:rsidP="007A27E8">
      <w:pPr>
        <w:spacing w:after="200" w:line="240" w:lineRule="auto"/>
        <w:jc w:val="both"/>
        <w:rPr>
          <w:rFonts w:ascii="Candara" w:hAnsi="Candara"/>
          <w:color w:val="000000" w:themeColor="text1"/>
          <w:sz w:val="24"/>
          <w:szCs w:val="24"/>
        </w:rPr>
      </w:pPr>
      <w:r w:rsidRPr="00FB0A1C">
        <w:rPr>
          <w:rFonts w:ascii="Candara" w:hAnsi="Candara"/>
          <w:sz w:val="24"/>
          <w:szCs w:val="24"/>
        </w:rPr>
        <w:t xml:space="preserve"> Submissions of interest should be sent to: </w:t>
      </w:r>
      <w:r w:rsidR="006930B0" w:rsidRPr="00FB0A1C">
        <w:rPr>
          <w:rFonts w:ascii="Candara" w:hAnsi="Candara"/>
          <w:sz w:val="24"/>
          <w:szCs w:val="24"/>
        </w:rPr>
        <w:t>youthcongress@aacc-ceta.org,</w:t>
      </w:r>
      <w:r w:rsidRPr="00FB0A1C">
        <w:rPr>
          <w:rFonts w:ascii="Candara" w:hAnsi="Candara"/>
          <w:sz w:val="24"/>
          <w:szCs w:val="24"/>
        </w:rPr>
        <w:t xml:space="preserve"> email subject: Expression of Interest</w:t>
      </w:r>
    </w:p>
    <w:p w14:paraId="3FF65523" w14:textId="11893FC8" w:rsidR="007A27E8" w:rsidRPr="00FB0A1C" w:rsidRDefault="007A27E8" w:rsidP="007A27E8">
      <w:pPr>
        <w:spacing w:after="200" w:line="240" w:lineRule="auto"/>
        <w:jc w:val="both"/>
        <w:rPr>
          <w:rFonts w:ascii="Candara" w:hAnsi="Candara"/>
          <w:color w:val="000000" w:themeColor="text1"/>
          <w:sz w:val="24"/>
          <w:szCs w:val="24"/>
        </w:rPr>
      </w:pPr>
      <w:r w:rsidRPr="00FB0A1C">
        <w:rPr>
          <w:rFonts w:ascii="Candara" w:hAnsi="Candara"/>
          <w:noProof/>
          <w:sz w:val="24"/>
          <w:szCs w:val="24"/>
          <w:u w:val="thick"/>
        </w:rPr>
        <w:drawing>
          <wp:anchor distT="0" distB="0" distL="114300" distR="114300" simplePos="0" relativeHeight="251665408" behindDoc="1" locked="0" layoutInCell="1" allowOverlap="1" wp14:anchorId="3B815CDC" wp14:editId="6CD442C7">
            <wp:simplePos x="0" y="0"/>
            <wp:positionH relativeFrom="page">
              <wp:posOffset>0</wp:posOffset>
            </wp:positionH>
            <wp:positionV relativeFrom="paragraph">
              <wp:posOffset>203200</wp:posOffset>
            </wp:positionV>
            <wp:extent cx="7771765" cy="1591310"/>
            <wp:effectExtent l="0" t="0" r="635" b="8890"/>
            <wp:wrapTight wrapText="bothSides">
              <wp:wrapPolygon edited="0">
                <wp:start x="0" y="0"/>
                <wp:lineTo x="0" y="21462"/>
                <wp:lineTo x="21549" y="21462"/>
                <wp:lineTo x="21549" y="0"/>
                <wp:lineTo x="0" y="0"/>
              </wp:wrapPolygon>
            </wp:wrapTight>
            <wp:docPr id="2" name="Picture 2" descr="AACC LETTERHEAD WITH CHANGES Footer-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C LETTERHEAD WITH CHANGES Footer-01.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71765" cy="1591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C9EB5E" w14:textId="04646EE3" w:rsidR="005A7632" w:rsidRPr="00FB0A1C" w:rsidRDefault="005A7632" w:rsidP="005A7632">
      <w:pPr>
        <w:rPr>
          <w:rFonts w:ascii="Candara" w:hAnsi="Candara"/>
          <w:b/>
          <w:sz w:val="24"/>
          <w:szCs w:val="24"/>
        </w:rPr>
      </w:pPr>
    </w:p>
    <w:sectPr w:rsidR="005A7632" w:rsidRPr="00FB0A1C" w:rsidSect="007A27E8">
      <w:pgSz w:w="11906" w:h="16838"/>
      <w:pgMar w:top="0" w:right="1134" w:bottom="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altName w:val="Candara"/>
    <w:panose1 w:val="020E0502030303020204"/>
    <w:charset w:val="00"/>
    <w:family w:val="swiss"/>
    <w:pitch w:val="variable"/>
    <w:sig w:usb0="A00002EF" w:usb1="4000A4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60A01"/>
    <w:multiLevelType w:val="hybridMultilevel"/>
    <w:tmpl w:val="8A8E0A4C"/>
    <w:lvl w:ilvl="0" w:tplc="0409000B">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15:restartNumberingAfterBreak="0">
    <w:nsid w:val="32A643C2"/>
    <w:multiLevelType w:val="hybridMultilevel"/>
    <w:tmpl w:val="740A02C0"/>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334516E4"/>
    <w:multiLevelType w:val="hybridMultilevel"/>
    <w:tmpl w:val="9C108C5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961CFC"/>
    <w:multiLevelType w:val="hybridMultilevel"/>
    <w:tmpl w:val="0F88534A"/>
    <w:lvl w:ilvl="0" w:tplc="CC543300">
      <w:start w:val="1"/>
      <w:numFmt w:val="bullet"/>
      <w:lvlText w:val=""/>
      <w:lvlJc w:val="left"/>
      <w:pPr>
        <w:ind w:left="720" w:hanging="360"/>
      </w:pPr>
      <w:rPr>
        <w:rFonts w:ascii="Symbol" w:hAnsi="Symbol" w:hint="default"/>
      </w:rPr>
    </w:lvl>
    <w:lvl w:ilvl="1" w:tplc="EC7281FA" w:tentative="1">
      <w:start w:val="1"/>
      <w:numFmt w:val="bullet"/>
      <w:lvlText w:val="o"/>
      <w:lvlJc w:val="left"/>
      <w:pPr>
        <w:ind w:left="1440" w:hanging="360"/>
      </w:pPr>
      <w:rPr>
        <w:rFonts w:ascii="Courier New" w:hAnsi="Courier New" w:cs="Courier New" w:hint="default"/>
      </w:rPr>
    </w:lvl>
    <w:lvl w:ilvl="2" w:tplc="E6143B4E" w:tentative="1">
      <w:start w:val="1"/>
      <w:numFmt w:val="bullet"/>
      <w:lvlText w:val=""/>
      <w:lvlJc w:val="left"/>
      <w:pPr>
        <w:ind w:left="2160" w:hanging="360"/>
      </w:pPr>
      <w:rPr>
        <w:rFonts w:ascii="Wingdings" w:hAnsi="Wingdings" w:hint="default"/>
      </w:rPr>
    </w:lvl>
    <w:lvl w:ilvl="3" w:tplc="81786FF4" w:tentative="1">
      <w:start w:val="1"/>
      <w:numFmt w:val="bullet"/>
      <w:lvlText w:val=""/>
      <w:lvlJc w:val="left"/>
      <w:pPr>
        <w:ind w:left="2880" w:hanging="360"/>
      </w:pPr>
      <w:rPr>
        <w:rFonts w:ascii="Symbol" w:hAnsi="Symbol" w:hint="default"/>
      </w:rPr>
    </w:lvl>
    <w:lvl w:ilvl="4" w:tplc="509E46F0" w:tentative="1">
      <w:start w:val="1"/>
      <w:numFmt w:val="bullet"/>
      <w:lvlText w:val="o"/>
      <w:lvlJc w:val="left"/>
      <w:pPr>
        <w:ind w:left="3600" w:hanging="360"/>
      </w:pPr>
      <w:rPr>
        <w:rFonts w:ascii="Courier New" w:hAnsi="Courier New" w:cs="Courier New" w:hint="default"/>
      </w:rPr>
    </w:lvl>
    <w:lvl w:ilvl="5" w:tplc="EF44AA7A" w:tentative="1">
      <w:start w:val="1"/>
      <w:numFmt w:val="bullet"/>
      <w:lvlText w:val=""/>
      <w:lvlJc w:val="left"/>
      <w:pPr>
        <w:ind w:left="4320" w:hanging="360"/>
      </w:pPr>
      <w:rPr>
        <w:rFonts w:ascii="Wingdings" w:hAnsi="Wingdings" w:hint="default"/>
      </w:rPr>
    </w:lvl>
    <w:lvl w:ilvl="6" w:tplc="81FAD382" w:tentative="1">
      <w:start w:val="1"/>
      <w:numFmt w:val="bullet"/>
      <w:lvlText w:val=""/>
      <w:lvlJc w:val="left"/>
      <w:pPr>
        <w:ind w:left="5040" w:hanging="360"/>
      </w:pPr>
      <w:rPr>
        <w:rFonts w:ascii="Symbol" w:hAnsi="Symbol" w:hint="default"/>
      </w:rPr>
    </w:lvl>
    <w:lvl w:ilvl="7" w:tplc="AF12D2D4" w:tentative="1">
      <w:start w:val="1"/>
      <w:numFmt w:val="bullet"/>
      <w:lvlText w:val="o"/>
      <w:lvlJc w:val="left"/>
      <w:pPr>
        <w:ind w:left="5760" w:hanging="360"/>
      </w:pPr>
      <w:rPr>
        <w:rFonts w:ascii="Courier New" w:hAnsi="Courier New" w:cs="Courier New" w:hint="default"/>
      </w:rPr>
    </w:lvl>
    <w:lvl w:ilvl="8" w:tplc="C5A6F340" w:tentative="1">
      <w:start w:val="1"/>
      <w:numFmt w:val="bullet"/>
      <w:lvlText w:val=""/>
      <w:lvlJc w:val="left"/>
      <w:pPr>
        <w:ind w:left="6480" w:hanging="360"/>
      </w:pPr>
      <w:rPr>
        <w:rFonts w:ascii="Wingdings" w:hAnsi="Wingdings" w:hint="default"/>
      </w:rPr>
    </w:lvl>
  </w:abstractNum>
  <w:abstractNum w:abstractNumId="4" w15:restartNumberingAfterBreak="0">
    <w:nsid w:val="4AB55648"/>
    <w:multiLevelType w:val="hybridMultilevel"/>
    <w:tmpl w:val="62C80F10"/>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71A64888"/>
    <w:multiLevelType w:val="hybridMultilevel"/>
    <w:tmpl w:val="78CCAF80"/>
    <w:lvl w:ilvl="0" w:tplc="0409000B">
      <w:start w:val="1"/>
      <w:numFmt w:val="bullet"/>
      <w:lvlText w:val=""/>
      <w:lvlJc w:val="left"/>
      <w:pPr>
        <w:ind w:left="1575" w:hanging="360"/>
      </w:pPr>
      <w:rPr>
        <w:rFonts w:ascii="Wingdings" w:hAnsi="Wingdings"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6C9"/>
    <w:rsid w:val="00097EE0"/>
    <w:rsid w:val="0011210F"/>
    <w:rsid w:val="001839D2"/>
    <w:rsid w:val="00222A7C"/>
    <w:rsid w:val="00415C47"/>
    <w:rsid w:val="0045487A"/>
    <w:rsid w:val="004E6325"/>
    <w:rsid w:val="00501635"/>
    <w:rsid w:val="00575BAC"/>
    <w:rsid w:val="005A7632"/>
    <w:rsid w:val="006070A1"/>
    <w:rsid w:val="00647FCE"/>
    <w:rsid w:val="006930B0"/>
    <w:rsid w:val="00725ED4"/>
    <w:rsid w:val="00767D89"/>
    <w:rsid w:val="007A27E8"/>
    <w:rsid w:val="008A3779"/>
    <w:rsid w:val="008D60FF"/>
    <w:rsid w:val="009925F1"/>
    <w:rsid w:val="00CB59E6"/>
    <w:rsid w:val="00D17F10"/>
    <w:rsid w:val="00D466C9"/>
    <w:rsid w:val="00D873DB"/>
    <w:rsid w:val="00DB77AB"/>
    <w:rsid w:val="00F7193E"/>
    <w:rsid w:val="00FB0A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B7B38"/>
  <w15:docId w15:val="{DA54B663-6080-41F5-89DC-4288A8E09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6C9"/>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3DB"/>
    <w:pPr>
      <w:ind w:left="720"/>
      <w:contextualSpacing/>
    </w:pPr>
  </w:style>
  <w:style w:type="character" w:styleId="Hyperlink">
    <w:name w:val="Hyperlink"/>
    <w:basedOn w:val="DefaultParagraphFont"/>
    <w:uiPriority w:val="99"/>
    <w:unhideWhenUsed/>
    <w:rsid w:val="005A76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9A78E60AC74A4BA4AC9FA0B4999713" ma:contentTypeVersion="14" ma:contentTypeDescription="Create a new document." ma:contentTypeScope="" ma:versionID="ca30b831a1064a9b9550093c0eba38a4">
  <xsd:schema xmlns:xsd="http://www.w3.org/2001/XMLSchema" xmlns:xs="http://www.w3.org/2001/XMLSchema" xmlns:p="http://schemas.microsoft.com/office/2006/metadata/properties" xmlns:ns3="ffb7d67c-35b0-4fd4-b8b4-04459e5a8935" xmlns:ns4="2a500f3f-c27f-4b5d-8765-459252582f21" targetNamespace="http://schemas.microsoft.com/office/2006/metadata/properties" ma:root="true" ma:fieldsID="d595cb28475679bd0bbc4c413af2d710" ns3:_="" ns4:_="">
    <xsd:import namespace="ffb7d67c-35b0-4fd4-b8b4-04459e5a8935"/>
    <xsd:import namespace="2a500f3f-c27f-4b5d-8765-459252582f2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b7d67c-35b0-4fd4-b8b4-04459e5a893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500f3f-c27f-4b5d-8765-459252582f2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72B633-8F5F-4215-B320-69575EF902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b7d67c-35b0-4fd4-b8b4-04459e5a8935"/>
    <ds:schemaRef ds:uri="2a500f3f-c27f-4b5d-8765-459252582f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5D18DA-C400-401A-86B9-D08E76518B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626274-7A36-4B0C-8427-C39394B9BE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usxer</dc:creator>
  <cp:lastModifiedBy>ICT</cp:lastModifiedBy>
  <cp:revision>6</cp:revision>
  <dcterms:created xsi:type="dcterms:W3CDTF">2022-04-27T14:24:00Z</dcterms:created>
  <dcterms:modified xsi:type="dcterms:W3CDTF">2022-04-27T14:26:00Z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0x010100299A78E60AC74A4BA4AC9FA0B4999713</vt:lpwstr>
  </property>
</Properties>
</file>